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76179" w14:textId="77968AAD" w:rsidR="00E22F9D" w:rsidRPr="00444B12" w:rsidRDefault="00444B12" w:rsidP="00444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44B12">
        <w:rPr>
          <w:rFonts w:ascii="Times New Roman" w:hAnsi="Times New Roman" w:cs="Times New Roman"/>
          <w:b/>
          <w:color w:val="FF0000"/>
          <w:sz w:val="24"/>
          <w:szCs w:val="24"/>
        </w:rPr>
        <w:t>Данная инструкция является образцо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м. Отступы и выравнивание должны быть сделаны единообразно по всему тексту инструкции.</w:t>
      </w:r>
    </w:p>
    <w:p w14:paraId="5D10501F" w14:textId="77777777" w:rsidR="00444B12" w:rsidRDefault="00444B12" w:rsidP="00444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B32E4F" w14:textId="77777777" w:rsidR="00BE068F" w:rsidRPr="000A1570" w:rsidRDefault="00BE068F" w:rsidP="00BE0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570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14:paraId="1F044DE4" w14:textId="31D54ED6" w:rsidR="000A1570" w:rsidRDefault="00BE068F" w:rsidP="00BE0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570">
        <w:rPr>
          <w:rFonts w:ascii="Times New Roman" w:hAnsi="Times New Roman" w:cs="Times New Roman"/>
          <w:b/>
          <w:sz w:val="24"/>
          <w:szCs w:val="24"/>
        </w:rPr>
        <w:t>по применению ветеринарного лекарственного препарата</w:t>
      </w:r>
      <w:r w:rsidR="000A1570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935D69">
        <w:rPr>
          <w:rFonts w:ascii="Times New Roman" w:hAnsi="Times New Roman" w:cs="Times New Roman"/>
          <w:b/>
          <w:sz w:val="24"/>
          <w:szCs w:val="24"/>
        </w:rPr>
        <w:t>Линкомицин</w:t>
      </w:r>
      <w:proofErr w:type="spellEnd"/>
      <w:r w:rsidR="00935D69">
        <w:rPr>
          <w:rFonts w:ascii="Times New Roman" w:hAnsi="Times New Roman" w:cs="Times New Roman"/>
          <w:b/>
          <w:sz w:val="24"/>
          <w:szCs w:val="24"/>
        </w:rPr>
        <w:t xml:space="preserve"> 15%</w:t>
      </w:r>
      <w:r w:rsidR="000A1570">
        <w:rPr>
          <w:rFonts w:ascii="Times New Roman" w:hAnsi="Times New Roman" w:cs="Times New Roman"/>
          <w:b/>
          <w:sz w:val="24"/>
          <w:szCs w:val="24"/>
        </w:rPr>
        <w:t>»</w:t>
      </w:r>
    </w:p>
    <w:p w14:paraId="032CD85B" w14:textId="77777777" w:rsidR="00BE068F" w:rsidRPr="000A1570" w:rsidRDefault="000A1570" w:rsidP="00BE0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5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74DB32" w14:textId="77777777" w:rsidR="00E22F9D" w:rsidRDefault="00BE068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1. Торговое наименование</w:t>
      </w:r>
      <w:r w:rsidR="00E22F9D">
        <w:rPr>
          <w:rFonts w:ascii="Times New Roman" w:hAnsi="Times New Roman" w:cs="Times New Roman"/>
          <w:sz w:val="24"/>
          <w:szCs w:val="24"/>
        </w:rPr>
        <w:t>.</w:t>
      </w:r>
      <w:r w:rsidRPr="000A1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9F997" w14:textId="36C02C54" w:rsidR="00BE068F" w:rsidRPr="000A1570" w:rsidRDefault="00935D69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D69">
        <w:rPr>
          <w:rFonts w:ascii="Times New Roman" w:hAnsi="Times New Roman" w:cs="Times New Roman"/>
          <w:bCs/>
          <w:sz w:val="24"/>
          <w:szCs w:val="24"/>
        </w:rPr>
        <w:t>Линкомицин</w:t>
      </w:r>
      <w:proofErr w:type="spellEnd"/>
      <w:r w:rsidRPr="00935D69">
        <w:rPr>
          <w:rFonts w:ascii="Times New Roman" w:hAnsi="Times New Roman" w:cs="Times New Roman"/>
          <w:bCs/>
          <w:sz w:val="24"/>
          <w:szCs w:val="24"/>
        </w:rPr>
        <w:t xml:space="preserve"> 15%</w:t>
      </w:r>
      <w:r w:rsidR="00BE068F" w:rsidRPr="000A1570">
        <w:rPr>
          <w:rFonts w:ascii="Times New Roman" w:hAnsi="Times New Roman" w:cs="Times New Roman"/>
          <w:sz w:val="24"/>
          <w:szCs w:val="24"/>
        </w:rPr>
        <w:t>.</w:t>
      </w:r>
    </w:p>
    <w:p w14:paraId="552AC884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EB6D8" w14:textId="77777777" w:rsidR="00E22F9D" w:rsidRDefault="00BE068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2. Международное непатентованное наименование</w:t>
      </w:r>
      <w:r w:rsidR="00E22F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093558" w14:textId="77777777" w:rsidR="00BE068F" w:rsidRPr="000A1570" w:rsidRDefault="00E22F9D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="000A1570">
        <w:rPr>
          <w:rFonts w:ascii="Times New Roman" w:hAnsi="Times New Roman" w:cs="Times New Roman"/>
          <w:sz w:val="24"/>
          <w:szCs w:val="24"/>
        </w:rPr>
        <w:t>инкомицин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2F9D">
        <w:rPr>
          <w:rFonts w:ascii="Times New Roman" w:hAnsi="Times New Roman" w:cs="Times New Roman"/>
          <w:sz w:val="24"/>
          <w:szCs w:val="24"/>
        </w:rPr>
        <w:t>Lincomycin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BE068F" w:rsidRPr="000A1570">
        <w:rPr>
          <w:rFonts w:ascii="Times New Roman" w:hAnsi="Times New Roman" w:cs="Times New Roman"/>
          <w:sz w:val="24"/>
          <w:szCs w:val="24"/>
        </w:rPr>
        <w:t>.</w:t>
      </w:r>
    </w:p>
    <w:p w14:paraId="655B51E2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CA403" w14:textId="77777777" w:rsidR="00E22F9D" w:rsidRDefault="00BE068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3. Регистрационный номер</w:t>
      </w:r>
      <w:r w:rsidR="00E22F9D">
        <w:rPr>
          <w:rFonts w:ascii="Times New Roman" w:hAnsi="Times New Roman" w:cs="Times New Roman"/>
          <w:sz w:val="24"/>
          <w:szCs w:val="24"/>
        </w:rPr>
        <w:t>.</w:t>
      </w:r>
    </w:p>
    <w:p w14:paraId="36BCC9ED" w14:textId="49B613FC" w:rsidR="00BE068F" w:rsidRPr="00AD394C" w:rsidRDefault="00AD394C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указать номер регистрационного свидетельства без даты (значок № не ставить)</w:t>
      </w:r>
    </w:p>
    <w:p w14:paraId="7B613473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1E14E" w14:textId="77777777" w:rsidR="00E22F9D" w:rsidRDefault="00BE068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4. Лекарственная форма</w:t>
      </w:r>
      <w:r w:rsidR="00E22F9D">
        <w:rPr>
          <w:rFonts w:ascii="Times New Roman" w:hAnsi="Times New Roman" w:cs="Times New Roman"/>
          <w:sz w:val="24"/>
          <w:szCs w:val="24"/>
        </w:rPr>
        <w:t>.</w:t>
      </w:r>
    </w:p>
    <w:p w14:paraId="0F3D6201" w14:textId="77777777" w:rsidR="000A1570" w:rsidRDefault="00E22F9D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A1570">
        <w:rPr>
          <w:rFonts w:ascii="Times New Roman" w:hAnsi="Times New Roman" w:cs="Times New Roman"/>
          <w:sz w:val="24"/>
          <w:szCs w:val="24"/>
        </w:rPr>
        <w:t>орошок для приема внутрь.</w:t>
      </w:r>
    </w:p>
    <w:p w14:paraId="40E56CCC" w14:textId="77777777" w:rsidR="00BE068F" w:rsidRPr="000A1570" w:rsidRDefault="000A1570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О</w:t>
      </w:r>
      <w:r w:rsidR="00BE068F" w:rsidRPr="000A1570">
        <w:rPr>
          <w:rFonts w:ascii="Times New Roman" w:hAnsi="Times New Roman" w:cs="Times New Roman"/>
          <w:sz w:val="24"/>
          <w:szCs w:val="24"/>
        </w:rPr>
        <w:t>писание</w:t>
      </w:r>
      <w:r w:rsidR="008C5B5F">
        <w:rPr>
          <w:rFonts w:ascii="Times New Roman" w:hAnsi="Times New Roman" w:cs="Times New Roman"/>
          <w:sz w:val="24"/>
          <w:szCs w:val="24"/>
        </w:rPr>
        <w:t>.</w:t>
      </w:r>
      <w:r w:rsidR="00BE068F" w:rsidRPr="000A1570">
        <w:rPr>
          <w:rFonts w:ascii="Times New Roman" w:hAnsi="Times New Roman" w:cs="Times New Roman"/>
          <w:sz w:val="24"/>
          <w:szCs w:val="24"/>
        </w:rPr>
        <w:t xml:space="preserve"> </w:t>
      </w:r>
      <w:r w:rsidR="008C5B5F">
        <w:rPr>
          <w:rFonts w:ascii="Times New Roman" w:hAnsi="Times New Roman" w:cs="Times New Roman"/>
          <w:sz w:val="24"/>
          <w:szCs w:val="24"/>
        </w:rPr>
        <w:t>П</w:t>
      </w:r>
      <w:r w:rsidRPr="000A1570">
        <w:rPr>
          <w:rFonts w:ascii="Times New Roman" w:hAnsi="Times New Roman" w:cs="Times New Roman"/>
          <w:sz w:val="24"/>
          <w:szCs w:val="24"/>
        </w:rPr>
        <w:t>орошок белого или белого с желтоватым оттенком цвета, растворимый в воде</w:t>
      </w:r>
      <w:r w:rsidR="00BE068F" w:rsidRPr="000A1570">
        <w:rPr>
          <w:rFonts w:ascii="Times New Roman" w:hAnsi="Times New Roman" w:cs="Times New Roman"/>
          <w:sz w:val="24"/>
          <w:szCs w:val="24"/>
        </w:rPr>
        <w:t>.</w:t>
      </w:r>
    </w:p>
    <w:p w14:paraId="5B260873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059F6" w14:textId="77777777" w:rsidR="00E22F9D" w:rsidRDefault="00BE068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5. Состав</w:t>
      </w:r>
      <w:r w:rsidR="00E22F9D">
        <w:rPr>
          <w:rFonts w:ascii="Times New Roman" w:hAnsi="Times New Roman" w:cs="Times New Roman"/>
          <w:sz w:val="24"/>
          <w:szCs w:val="24"/>
        </w:rPr>
        <w:t>.</w:t>
      </w:r>
    </w:p>
    <w:p w14:paraId="355803BE" w14:textId="035A8213" w:rsidR="00BE068F" w:rsidRPr="000A1570" w:rsidRDefault="000A1570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 xml:space="preserve">150 мг </w:t>
      </w:r>
      <w:bookmarkStart w:id="0" w:name="_Hlk532666987"/>
      <w:proofErr w:type="spellStart"/>
      <w:r w:rsidRPr="000A1570">
        <w:rPr>
          <w:rFonts w:ascii="Times New Roman" w:hAnsi="Times New Roman" w:cs="Times New Roman"/>
          <w:sz w:val="24"/>
          <w:szCs w:val="24"/>
        </w:rPr>
        <w:t>линкомицина</w:t>
      </w:r>
      <w:proofErr w:type="spellEnd"/>
      <w:r w:rsidRPr="000A1570">
        <w:rPr>
          <w:rFonts w:ascii="Times New Roman" w:hAnsi="Times New Roman" w:cs="Times New Roman"/>
          <w:sz w:val="24"/>
          <w:szCs w:val="24"/>
        </w:rPr>
        <w:t xml:space="preserve"> гидрохлорид</w:t>
      </w:r>
      <w:bookmarkEnd w:id="0"/>
      <w:r w:rsidRPr="000A1570">
        <w:rPr>
          <w:rFonts w:ascii="Times New Roman" w:hAnsi="Times New Roman" w:cs="Times New Roman"/>
          <w:sz w:val="24"/>
          <w:szCs w:val="24"/>
        </w:rPr>
        <w:t xml:space="preserve">а и наполнитель </w:t>
      </w:r>
      <w:bookmarkStart w:id="1" w:name="OLE_LINK17"/>
      <w:bookmarkStart w:id="2" w:name="OLE_LINK18"/>
      <w:r w:rsidRPr="000A1570">
        <w:rPr>
          <w:rFonts w:ascii="Times New Roman" w:hAnsi="Times New Roman" w:cs="Times New Roman"/>
          <w:sz w:val="24"/>
          <w:szCs w:val="24"/>
        </w:rPr>
        <w:t>(декстроза моногидрат</w:t>
      </w:r>
      <w:bookmarkEnd w:id="1"/>
      <w:bookmarkEnd w:id="2"/>
      <w:r w:rsidRPr="000A1570">
        <w:rPr>
          <w:rFonts w:ascii="Times New Roman" w:hAnsi="Times New Roman" w:cs="Times New Roman"/>
          <w:sz w:val="24"/>
          <w:szCs w:val="24"/>
        </w:rPr>
        <w:t>)</w:t>
      </w:r>
      <w:r w:rsidR="008C5B5F">
        <w:rPr>
          <w:rFonts w:ascii="Times New Roman" w:hAnsi="Times New Roman" w:cs="Times New Roman"/>
          <w:sz w:val="24"/>
          <w:szCs w:val="24"/>
        </w:rPr>
        <w:t xml:space="preserve"> до 1,0 г</w:t>
      </w:r>
      <w:r w:rsidR="00BE068F" w:rsidRPr="000A1570">
        <w:rPr>
          <w:rFonts w:ascii="Times New Roman" w:hAnsi="Times New Roman" w:cs="Times New Roman"/>
          <w:sz w:val="24"/>
          <w:szCs w:val="24"/>
        </w:rPr>
        <w:t>.</w:t>
      </w:r>
    </w:p>
    <w:p w14:paraId="5D1F1A8A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F85D8" w14:textId="77777777" w:rsidR="00A22D51" w:rsidRDefault="00BE068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6. Фармакотерапевтическая группа</w:t>
      </w:r>
      <w:r w:rsidR="008C5B5F">
        <w:rPr>
          <w:rFonts w:ascii="Times New Roman" w:hAnsi="Times New Roman" w:cs="Times New Roman"/>
          <w:sz w:val="24"/>
          <w:szCs w:val="24"/>
        </w:rPr>
        <w:t>.</w:t>
      </w:r>
      <w:r w:rsidR="000A1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E79B9" w14:textId="5D7510D2" w:rsidR="000A1570" w:rsidRPr="000A1570" w:rsidRDefault="008C5B5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A1570">
        <w:rPr>
          <w:rFonts w:ascii="Times New Roman" w:hAnsi="Times New Roman" w:cs="Times New Roman"/>
          <w:sz w:val="24"/>
          <w:szCs w:val="24"/>
        </w:rPr>
        <w:t xml:space="preserve">нтибактериальные </w:t>
      </w:r>
      <w:r w:rsidR="00935D69">
        <w:rPr>
          <w:rFonts w:ascii="Times New Roman" w:hAnsi="Times New Roman" w:cs="Times New Roman"/>
          <w:sz w:val="24"/>
          <w:szCs w:val="24"/>
        </w:rPr>
        <w:t>средства</w:t>
      </w:r>
      <w:r w:rsidR="000A1570">
        <w:rPr>
          <w:rFonts w:ascii="Times New Roman" w:hAnsi="Times New Roman" w:cs="Times New Roman"/>
          <w:sz w:val="24"/>
          <w:szCs w:val="24"/>
        </w:rPr>
        <w:t xml:space="preserve">. Антибиотики </w:t>
      </w:r>
      <w:proofErr w:type="spellStart"/>
      <w:r w:rsidR="000A1570">
        <w:rPr>
          <w:rFonts w:ascii="Times New Roman" w:hAnsi="Times New Roman" w:cs="Times New Roman"/>
          <w:sz w:val="24"/>
          <w:szCs w:val="24"/>
        </w:rPr>
        <w:t>линкозамиды</w:t>
      </w:r>
      <w:proofErr w:type="spellEnd"/>
      <w:r w:rsidR="000A1570">
        <w:rPr>
          <w:rFonts w:ascii="Times New Roman" w:hAnsi="Times New Roman" w:cs="Times New Roman"/>
          <w:sz w:val="24"/>
          <w:szCs w:val="24"/>
        </w:rPr>
        <w:t>.</w:t>
      </w:r>
    </w:p>
    <w:p w14:paraId="0D49F627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8A5A5" w14:textId="77777777" w:rsidR="008C5B5F" w:rsidRPr="00935D69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D69">
        <w:rPr>
          <w:rFonts w:ascii="Times New Roman" w:hAnsi="Times New Roman" w:cs="Times New Roman"/>
          <w:sz w:val="24"/>
          <w:szCs w:val="24"/>
        </w:rPr>
        <w:t xml:space="preserve">7. Фармакодинамика и </w:t>
      </w:r>
      <w:r w:rsidR="000A1570" w:rsidRPr="00935D69">
        <w:rPr>
          <w:rFonts w:ascii="Times New Roman" w:hAnsi="Times New Roman" w:cs="Times New Roman"/>
          <w:sz w:val="24"/>
          <w:szCs w:val="24"/>
        </w:rPr>
        <w:t>механизм действия</w:t>
      </w:r>
      <w:r w:rsidR="008C5B5F" w:rsidRPr="00935D69">
        <w:rPr>
          <w:rFonts w:ascii="Times New Roman" w:hAnsi="Times New Roman" w:cs="Times New Roman"/>
          <w:sz w:val="24"/>
          <w:szCs w:val="24"/>
        </w:rPr>
        <w:t>.</w:t>
      </w:r>
    </w:p>
    <w:p w14:paraId="2AB777F8" w14:textId="77777777" w:rsidR="000A1570" w:rsidRPr="000A1570" w:rsidRDefault="008C5B5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="000A1570" w:rsidRPr="000A1570">
        <w:rPr>
          <w:rFonts w:ascii="Times New Roman" w:hAnsi="Times New Roman" w:cs="Times New Roman"/>
          <w:sz w:val="24"/>
          <w:szCs w:val="24"/>
        </w:rPr>
        <w:t>инкомицина</w:t>
      </w:r>
      <w:proofErr w:type="spellEnd"/>
      <w:r w:rsidR="000A1570" w:rsidRPr="000A1570">
        <w:rPr>
          <w:rFonts w:ascii="Times New Roman" w:hAnsi="Times New Roman" w:cs="Times New Roman"/>
          <w:sz w:val="24"/>
          <w:szCs w:val="24"/>
        </w:rPr>
        <w:t xml:space="preserve"> гидрохлорид </w:t>
      </w:r>
      <w:r w:rsidR="000A1570">
        <w:rPr>
          <w:rFonts w:ascii="Times New Roman" w:hAnsi="Times New Roman" w:cs="Times New Roman"/>
          <w:sz w:val="24"/>
          <w:szCs w:val="24"/>
        </w:rPr>
        <w:t>а</w:t>
      </w:r>
      <w:r w:rsidR="000A1570" w:rsidRPr="000A1570">
        <w:rPr>
          <w:rFonts w:ascii="Times New Roman" w:hAnsi="Times New Roman" w:cs="Times New Roman"/>
          <w:sz w:val="24"/>
          <w:szCs w:val="24"/>
        </w:rPr>
        <w:t xml:space="preserve">ктивен в отношении большинства аэробных грамположительных микроорганизмов включая стафилококки и стрептококки (кроме 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Str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faecalis</w:t>
      </w:r>
      <w:r w:rsidR="000A1570" w:rsidRPr="000A1570">
        <w:rPr>
          <w:rFonts w:ascii="Times New Roman" w:hAnsi="Times New Roman" w:cs="Times New Roman"/>
          <w:iCs/>
          <w:sz w:val="24"/>
          <w:szCs w:val="24"/>
        </w:rPr>
        <w:t xml:space="preserve">),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>Erysipelothrix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rhusiopathie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A1570" w:rsidRPr="000A1570">
        <w:rPr>
          <w:rFonts w:ascii="Times New Roman" w:hAnsi="Times New Roman" w:cs="Times New Roman"/>
          <w:sz w:val="24"/>
          <w:szCs w:val="24"/>
        </w:rPr>
        <w:t>и</w:t>
      </w:r>
      <w:r w:rsidR="000A1570" w:rsidRPr="000A15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Mycoplasma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spp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A1570" w:rsidRPr="000A1570">
        <w:rPr>
          <w:rFonts w:ascii="Times New Roman" w:hAnsi="Times New Roman" w:cs="Times New Roman"/>
          <w:iCs/>
          <w:sz w:val="24"/>
          <w:szCs w:val="24"/>
        </w:rPr>
        <w:t>, а</w:t>
      </w:r>
      <w:r w:rsidR="000A1570" w:rsidRPr="000A1570">
        <w:rPr>
          <w:rFonts w:ascii="Times New Roman" w:hAnsi="Times New Roman" w:cs="Times New Roman"/>
          <w:sz w:val="24"/>
          <w:szCs w:val="24"/>
        </w:rPr>
        <w:t xml:space="preserve">наэробные бактерии 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Clostridium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 ре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rfringens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, С. 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tetani</w:t>
      </w:r>
      <w:r w:rsidR="000A1570" w:rsidRPr="000A157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1570" w:rsidRPr="000A1570">
        <w:rPr>
          <w:rFonts w:ascii="Times New Roman" w:hAnsi="Times New Roman" w:cs="Times New Roman"/>
          <w:sz w:val="24"/>
          <w:szCs w:val="24"/>
        </w:rPr>
        <w:t xml:space="preserve">(кроме </w:t>
      </w:r>
      <w:r w:rsidR="000A1570" w:rsidRPr="000A1570">
        <w:rPr>
          <w:rFonts w:ascii="Times New Roman" w:hAnsi="Times New Roman" w:cs="Times New Roman"/>
          <w:i/>
          <w:sz w:val="24"/>
          <w:szCs w:val="24"/>
        </w:rPr>
        <w:t xml:space="preserve">С. 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difficile</w:t>
      </w:r>
      <w:r w:rsidR="000A1570" w:rsidRPr="000A1570">
        <w:rPr>
          <w:rFonts w:ascii="Times New Roman" w:hAnsi="Times New Roman" w:cs="Times New Roman"/>
          <w:iCs/>
          <w:sz w:val="24"/>
          <w:szCs w:val="24"/>
        </w:rPr>
        <w:t xml:space="preserve">), 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Bacteroides</w:t>
      </w:r>
      <w:r w:rsidR="000A1570" w:rsidRPr="000A157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spp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>.,</w:t>
      </w:r>
      <w:r w:rsidR="000A1570" w:rsidRPr="000A1570">
        <w:rPr>
          <w:rFonts w:ascii="Times New Roman" w:hAnsi="Times New Roman" w:cs="Times New Roman"/>
          <w:sz w:val="24"/>
          <w:szCs w:val="24"/>
        </w:rPr>
        <w:t xml:space="preserve"> (включая многие штаммы 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В. 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fragilis</w:t>
      </w:r>
      <w:r w:rsidR="000A1570" w:rsidRPr="000A1570">
        <w:rPr>
          <w:rFonts w:ascii="Times New Roman" w:hAnsi="Times New Roman" w:cs="Times New Roman"/>
          <w:iCs/>
          <w:sz w:val="24"/>
          <w:szCs w:val="24"/>
        </w:rPr>
        <w:t xml:space="preserve">), 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Fusobacterium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necrophorum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Actinomyces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spp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0A1570" w:rsidRPr="000A1570">
        <w:rPr>
          <w:rFonts w:ascii="Times New Roman" w:hAnsi="Times New Roman" w:cs="Times New Roman"/>
          <w:iCs/>
          <w:sz w:val="24"/>
          <w:szCs w:val="24"/>
        </w:rPr>
        <w:t>и некоторые грамотрицательные, такие как</w:t>
      </w:r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Haemophilus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1570" w:rsidRPr="000A1570">
        <w:rPr>
          <w:rFonts w:ascii="Times New Roman" w:hAnsi="Times New Roman" w:cs="Times New Roman"/>
          <w:i/>
          <w:iCs/>
          <w:sz w:val="24"/>
          <w:szCs w:val="24"/>
          <w:lang w:val="en-US"/>
        </w:rPr>
        <w:t>spp</w:t>
      </w:r>
      <w:proofErr w:type="spellEnd"/>
      <w:r w:rsidR="000A1570" w:rsidRPr="000A157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EEF4955" w14:textId="77777777" w:rsidR="009F1A0D" w:rsidRDefault="000A1570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В зависи</w:t>
      </w:r>
      <w:r w:rsidRPr="000A1570">
        <w:rPr>
          <w:rFonts w:ascii="Times New Roman" w:hAnsi="Times New Roman" w:cs="Times New Roman"/>
          <w:sz w:val="24"/>
          <w:szCs w:val="24"/>
        </w:rPr>
        <w:softHyphen/>
        <w:t>мости от концентрации препарата в области локализации инфекционного процесса и чувствительности к нему микрофлоры он может оказывать как бактериостатическое, так и бактерицидное дейст</w:t>
      </w:r>
      <w:r w:rsidRPr="000A1570">
        <w:rPr>
          <w:rFonts w:ascii="Times New Roman" w:hAnsi="Times New Roman" w:cs="Times New Roman"/>
          <w:sz w:val="24"/>
          <w:szCs w:val="24"/>
        </w:rPr>
        <w:softHyphen/>
        <w:t xml:space="preserve">вие. </w:t>
      </w:r>
    </w:p>
    <w:p w14:paraId="5B823471" w14:textId="1E7D1084" w:rsidR="000A1570" w:rsidRPr="000A1570" w:rsidRDefault="000A1570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Линкозамиды действуют путем связывания с 50</w:t>
      </w:r>
      <w:r w:rsidRPr="000A157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570">
        <w:rPr>
          <w:rFonts w:ascii="Times New Roman" w:hAnsi="Times New Roman" w:cs="Times New Roman"/>
          <w:sz w:val="24"/>
          <w:szCs w:val="24"/>
        </w:rPr>
        <w:t>рибосомальными</w:t>
      </w:r>
      <w:proofErr w:type="spellEnd"/>
      <w:r w:rsidRPr="000A1570">
        <w:rPr>
          <w:rFonts w:ascii="Times New Roman" w:hAnsi="Times New Roman" w:cs="Times New Roman"/>
          <w:sz w:val="24"/>
          <w:szCs w:val="24"/>
        </w:rPr>
        <w:t xml:space="preserve"> субъединица</w:t>
      </w:r>
      <w:r w:rsidRPr="000A1570">
        <w:rPr>
          <w:rFonts w:ascii="Times New Roman" w:hAnsi="Times New Roman" w:cs="Times New Roman"/>
          <w:sz w:val="24"/>
          <w:szCs w:val="24"/>
        </w:rPr>
        <w:softHyphen/>
        <w:t>ми чувствительных к препарату микроорганизмов, что приводит к подавлению образования пептидных связей.</w:t>
      </w:r>
    </w:p>
    <w:p w14:paraId="2D22BA9A" w14:textId="77777777" w:rsidR="00BE068F" w:rsidRPr="000A1570" w:rsidRDefault="000A1570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Фармакокинетика</w:t>
      </w:r>
      <w:r w:rsidR="008C5B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5F">
        <w:rPr>
          <w:rFonts w:ascii="Times New Roman" w:hAnsi="Times New Roman" w:cs="Times New Roman"/>
          <w:sz w:val="24"/>
          <w:szCs w:val="24"/>
        </w:rPr>
        <w:t>Л</w:t>
      </w:r>
      <w:r w:rsidRPr="000A1570">
        <w:rPr>
          <w:rFonts w:ascii="Times New Roman" w:hAnsi="Times New Roman" w:cs="Times New Roman"/>
          <w:sz w:val="24"/>
          <w:szCs w:val="24"/>
        </w:rPr>
        <w:t>инкомицин</w:t>
      </w:r>
      <w:proofErr w:type="spellEnd"/>
      <w:r w:rsidRPr="000A1570">
        <w:rPr>
          <w:rFonts w:ascii="Times New Roman" w:hAnsi="Times New Roman" w:cs="Times New Roman"/>
          <w:sz w:val="24"/>
          <w:szCs w:val="24"/>
        </w:rPr>
        <w:t xml:space="preserve"> при пероральном введении легко всасыва</w:t>
      </w:r>
      <w:r w:rsidRPr="000A1570">
        <w:rPr>
          <w:rFonts w:ascii="Times New Roman" w:hAnsi="Times New Roman" w:cs="Times New Roman"/>
          <w:sz w:val="24"/>
          <w:szCs w:val="24"/>
        </w:rPr>
        <w:softHyphen/>
        <w:t>ется и проникает в большую часть тканей и жидкостей организма. Концентрация в крови достигает максимума в течение 2 – 4 ч. В крови минимальная концентрация сохраняется в течение 16 – 24 ч. Выделяется препарат с фекалиями и мочой.</w:t>
      </w:r>
    </w:p>
    <w:p w14:paraId="6974FDB9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451E2" w14:textId="77777777" w:rsidR="008C5B5F" w:rsidRDefault="00BE068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8. Показания для применения</w:t>
      </w:r>
      <w:r w:rsidR="008C5B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661129" w14:textId="26B9E172" w:rsidR="00BE068F" w:rsidRPr="000A1570" w:rsidRDefault="00935D69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D69">
        <w:rPr>
          <w:rFonts w:ascii="Times New Roman" w:hAnsi="Times New Roman" w:cs="Times New Roman"/>
          <w:bCs/>
          <w:sz w:val="24"/>
          <w:szCs w:val="24"/>
        </w:rPr>
        <w:t>Линкомицин</w:t>
      </w:r>
      <w:proofErr w:type="spellEnd"/>
      <w:r w:rsidRPr="00935D69">
        <w:rPr>
          <w:rFonts w:ascii="Times New Roman" w:hAnsi="Times New Roman" w:cs="Times New Roman"/>
          <w:bCs/>
          <w:sz w:val="24"/>
          <w:szCs w:val="24"/>
        </w:rPr>
        <w:t xml:space="preserve"> 15%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5B5F" w:rsidRPr="008C5B5F">
        <w:rPr>
          <w:rFonts w:ascii="Times New Roman" w:hAnsi="Times New Roman" w:cs="Times New Roman"/>
          <w:sz w:val="24"/>
          <w:szCs w:val="24"/>
        </w:rPr>
        <w:t xml:space="preserve">применяют </w:t>
      </w:r>
      <w:r>
        <w:rPr>
          <w:rFonts w:ascii="Times New Roman" w:hAnsi="Times New Roman" w:cs="Times New Roman"/>
          <w:sz w:val="24"/>
          <w:szCs w:val="24"/>
        </w:rPr>
        <w:t xml:space="preserve">сельскохозяйственной </w:t>
      </w:r>
      <w:r w:rsidRPr="008C5B5F">
        <w:rPr>
          <w:rFonts w:ascii="Times New Roman" w:hAnsi="Times New Roman" w:cs="Times New Roman"/>
          <w:sz w:val="24"/>
          <w:szCs w:val="24"/>
        </w:rPr>
        <w:t>птиц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C5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(цыплята-бройлеры, ремонтный молодняк кур-несушек, индейки) </w:t>
      </w:r>
      <w:r w:rsidRPr="008C5B5F">
        <w:rPr>
          <w:rFonts w:ascii="Times New Roman" w:hAnsi="Times New Roman" w:cs="Times New Roman"/>
          <w:sz w:val="24"/>
          <w:szCs w:val="24"/>
        </w:rPr>
        <w:t>и свин</w:t>
      </w:r>
      <w:r>
        <w:rPr>
          <w:rFonts w:ascii="Times New Roman" w:hAnsi="Times New Roman" w:cs="Times New Roman"/>
          <w:sz w:val="24"/>
          <w:szCs w:val="24"/>
        </w:rPr>
        <w:t>ьям</w:t>
      </w:r>
      <w:r w:rsidRPr="008C5B5F">
        <w:rPr>
          <w:rFonts w:ascii="Times New Roman" w:hAnsi="Times New Roman" w:cs="Times New Roman"/>
          <w:sz w:val="24"/>
          <w:szCs w:val="24"/>
        </w:rPr>
        <w:t xml:space="preserve"> </w:t>
      </w:r>
      <w:r w:rsidR="008C5B5F" w:rsidRPr="008C5B5F">
        <w:rPr>
          <w:rFonts w:ascii="Times New Roman" w:hAnsi="Times New Roman" w:cs="Times New Roman"/>
          <w:sz w:val="24"/>
          <w:szCs w:val="24"/>
        </w:rPr>
        <w:t xml:space="preserve">с лечебной целью при дизентерии, энзоотической пневмонии и роже свиней, </w:t>
      </w:r>
      <w:r w:rsidRPr="008C5B5F">
        <w:rPr>
          <w:rFonts w:ascii="Times New Roman" w:hAnsi="Times New Roman" w:cs="Times New Roman"/>
          <w:sz w:val="24"/>
          <w:szCs w:val="24"/>
        </w:rPr>
        <w:t>микоплазмозе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5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клостридиозе</w:t>
      </w:r>
      <w:r w:rsidR="008C5B5F" w:rsidRPr="008C5B5F">
        <w:rPr>
          <w:rFonts w:ascii="Times New Roman" w:hAnsi="Times New Roman" w:cs="Times New Roman"/>
          <w:sz w:val="24"/>
          <w:szCs w:val="24"/>
        </w:rPr>
        <w:t xml:space="preserve"> и других болезнях, возбудители которых чувствительны к </w:t>
      </w:r>
      <w:proofErr w:type="spellStart"/>
      <w:r w:rsidR="008C5B5F" w:rsidRPr="008C5B5F">
        <w:rPr>
          <w:rFonts w:ascii="Times New Roman" w:hAnsi="Times New Roman" w:cs="Times New Roman"/>
          <w:sz w:val="24"/>
          <w:szCs w:val="24"/>
        </w:rPr>
        <w:t>линкомицину</w:t>
      </w:r>
      <w:proofErr w:type="spellEnd"/>
      <w:r w:rsidR="008C5B5F">
        <w:rPr>
          <w:rFonts w:ascii="Times New Roman" w:hAnsi="Times New Roman" w:cs="Times New Roman"/>
          <w:sz w:val="24"/>
          <w:szCs w:val="24"/>
        </w:rPr>
        <w:t>.</w:t>
      </w:r>
    </w:p>
    <w:p w14:paraId="586179C2" w14:textId="77777777" w:rsidR="001F4BAC" w:rsidRDefault="001F4BAC" w:rsidP="00444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F47F6" w14:textId="77777777" w:rsidR="008C5B5F" w:rsidRDefault="008C5B5F" w:rsidP="00444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Противопоказания. </w:t>
      </w:r>
    </w:p>
    <w:p w14:paraId="3EF886C7" w14:textId="60016B11" w:rsidR="008C5B5F" w:rsidRPr="000A1570" w:rsidRDefault="008C5B5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C5B5F">
        <w:rPr>
          <w:rFonts w:ascii="Times New Roman" w:hAnsi="Times New Roman" w:cs="Times New Roman"/>
          <w:sz w:val="24"/>
          <w:szCs w:val="24"/>
        </w:rPr>
        <w:t xml:space="preserve">апрещается дача препарата лошадям, жвачным животным, кроликам, морским свинкам, и животным, имеющим индивидуальную чувствительность к </w:t>
      </w:r>
      <w:proofErr w:type="spellStart"/>
      <w:r w:rsidRPr="008C5B5F">
        <w:rPr>
          <w:rFonts w:ascii="Times New Roman" w:hAnsi="Times New Roman" w:cs="Times New Roman"/>
          <w:sz w:val="24"/>
          <w:szCs w:val="24"/>
        </w:rPr>
        <w:t>линкомицину</w:t>
      </w:r>
      <w:proofErr w:type="spellEnd"/>
      <w:r w:rsidRPr="008C5B5F">
        <w:rPr>
          <w:rFonts w:ascii="Times New Roman" w:hAnsi="Times New Roman" w:cs="Times New Roman"/>
          <w:sz w:val="24"/>
          <w:szCs w:val="24"/>
        </w:rPr>
        <w:t xml:space="preserve">. Препарат противопоказан при тяжелых </w:t>
      </w:r>
      <w:r w:rsidR="00935D69">
        <w:rPr>
          <w:rFonts w:ascii="Times New Roman" w:hAnsi="Times New Roman" w:cs="Times New Roman"/>
          <w:sz w:val="24"/>
          <w:szCs w:val="24"/>
        </w:rPr>
        <w:t>патологиях</w:t>
      </w:r>
      <w:r w:rsidRPr="008C5B5F">
        <w:rPr>
          <w:rFonts w:ascii="Times New Roman" w:hAnsi="Times New Roman" w:cs="Times New Roman"/>
          <w:sz w:val="24"/>
          <w:szCs w:val="24"/>
        </w:rPr>
        <w:t xml:space="preserve"> печени, почек, при беременности</w:t>
      </w:r>
      <w:r w:rsidR="00935D69">
        <w:rPr>
          <w:rFonts w:ascii="Times New Roman" w:hAnsi="Times New Roman" w:cs="Times New Roman"/>
          <w:sz w:val="24"/>
          <w:szCs w:val="24"/>
        </w:rPr>
        <w:t>.</w:t>
      </w:r>
    </w:p>
    <w:p w14:paraId="58CB4211" w14:textId="77777777" w:rsidR="009F1A0D" w:rsidRPr="009F1A0D" w:rsidRDefault="009F1A0D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A0D">
        <w:rPr>
          <w:rFonts w:ascii="Times New Roman" w:hAnsi="Times New Roman" w:cs="Times New Roman"/>
          <w:sz w:val="24"/>
          <w:szCs w:val="24"/>
        </w:rPr>
        <w:t>Запрещается применение препарата птице, чье яйцо используют в пищу людям.</w:t>
      </w:r>
    </w:p>
    <w:p w14:paraId="2E88F2A0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624D2" w14:textId="77777777" w:rsidR="008C5B5F" w:rsidRPr="000A1570" w:rsidRDefault="00BE068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10. Способ применения и дозы</w:t>
      </w:r>
      <w:r w:rsidR="008C5B5F">
        <w:rPr>
          <w:rFonts w:ascii="Times New Roman" w:hAnsi="Times New Roman" w:cs="Times New Roman"/>
          <w:sz w:val="24"/>
          <w:szCs w:val="24"/>
        </w:rPr>
        <w:t>.</w:t>
      </w:r>
    </w:p>
    <w:p w14:paraId="4D9F4B01" w14:textId="77777777" w:rsidR="008C5B5F" w:rsidRPr="008C5B5F" w:rsidRDefault="008C5B5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C5B5F">
        <w:rPr>
          <w:rFonts w:ascii="Times New Roman" w:hAnsi="Times New Roman" w:cs="Times New Roman"/>
          <w:sz w:val="24"/>
          <w:szCs w:val="24"/>
        </w:rPr>
        <w:t>виньям:</w:t>
      </w:r>
    </w:p>
    <w:p w14:paraId="730D4079" w14:textId="01252755" w:rsidR="008C5B5F" w:rsidRPr="008C5B5F" w:rsidRDefault="008C5B5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B5F">
        <w:rPr>
          <w:rFonts w:ascii="Times New Roman" w:hAnsi="Times New Roman" w:cs="Times New Roman"/>
          <w:sz w:val="24"/>
          <w:szCs w:val="24"/>
        </w:rPr>
        <w:t xml:space="preserve">- с лечебной целью при </w:t>
      </w:r>
      <w:proofErr w:type="spellStart"/>
      <w:r w:rsidRPr="008C5B5F">
        <w:rPr>
          <w:rFonts w:ascii="Times New Roman" w:hAnsi="Times New Roman" w:cs="Times New Roman"/>
          <w:sz w:val="24"/>
          <w:szCs w:val="24"/>
        </w:rPr>
        <w:t>микоплазменной</w:t>
      </w:r>
      <w:proofErr w:type="spellEnd"/>
      <w:r w:rsidRPr="008C5B5F">
        <w:rPr>
          <w:rFonts w:ascii="Times New Roman" w:hAnsi="Times New Roman" w:cs="Times New Roman"/>
          <w:sz w:val="24"/>
          <w:szCs w:val="24"/>
        </w:rPr>
        <w:t xml:space="preserve"> пневмонии </w:t>
      </w:r>
      <w:r w:rsidR="00935D69">
        <w:rPr>
          <w:rFonts w:ascii="Times New Roman" w:hAnsi="Times New Roman" w:cs="Times New Roman"/>
          <w:sz w:val="24"/>
          <w:szCs w:val="24"/>
        </w:rPr>
        <w:t>препарат</w:t>
      </w:r>
      <w:r w:rsidRPr="008C5B5F">
        <w:rPr>
          <w:rFonts w:ascii="Times New Roman" w:hAnsi="Times New Roman" w:cs="Times New Roman"/>
          <w:sz w:val="24"/>
          <w:szCs w:val="24"/>
        </w:rPr>
        <w:t xml:space="preserve"> смешивают с кормом из расчета 1,3 – 1,5 кг препарата на тонну корма. Полученную смесь скармливают в течение 10 дней;</w:t>
      </w:r>
    </w:p>
    <w:p w14:paraId="5E6F5D5D" w14:textId="77777777" w:rsidR="008C5B5F" w:rsidRPr="008C5B5F" w:rsidRDefault="008C5B5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B5F">
        <w:rPr>
          <w:rFonts w:ascii="Times New Roman" w:hAnsi="Times New Roman" w:cs="Times New Roman"/>
          <w:sz w:val="24"/>
          <w:szCs w:val="24"/>
        </w:rPr>
        <w:t>- при дизентерии свиней препарат применяют из расчета 0,75 – 1,0 кг на тонну корма в течение 5-10 дней.</w:t>
      </w:r>
    </w:p>
    <w:p w14:paraId="715D98EA" w14:textId="77777777" w:rsidR="008C5B5F" w:rsidRPr="008C5B5F" w:rsidRDefault="008C5B5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B5F">
        <w:rPr>
          <w:rFonts w:ascii="Times New Roman" w:hAnsi="Times New Roman" w:cs="Times New Roman"/>
          <w:sz w:val="24"/>
          <w:szCs w:val="24"/>
        </w:rPr>
        <w:t>При индивидуальной даче свиньям препарат задают в дозе 0,10 - 0,2 г/кг массы тела 2 раза в день в течение 5-10 дней (с кормом или водой).</w:t>
      </w:r>
    </w:p>
    <w:p w14:paraId="2EC04AEF" w14:textId="77777777" w:rsidR="008C5B5F" w:rsidRPr="008C5B5F" w:rsidRDefault="008C5B5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B5F">
        <w:rPr>
          <w:rFonts w:ascii="Times New Roman" w:hAnsi="Times New Roman" w:cs="Times New Roman"/>
          <w:sz w:val="24"/>
          <w:szCs w:val="24"/>
        </w:rPr>
        <w:t xml:space="preserve">Сельскохозяйственной птице (цыплята-бройлеры, индейки): </w:t>
      </w:r>
    </w:p>
    <w:p w14:paraId="22078B77" w14:textId="77777777" w:rsidR="008C5B5F" w:rsidRPr="008C5B5F" w:rsidRDefault="008C5B5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B5F">
        <w:rPr>
          <w:rFonts w:ascii="Times New Roman" w:hAnsi="Times New Roman" w:cs="Times New Roman"/>
          <w:sz w:val="24"/>
          <w:szCs w:val="24"/>
        </w:rPr>
        <w:t>- с лечебной целью препарат смешивают с кормом из расчета 1,3 – 1,5 кг препарата на тонну корма. Полученную смесь скармливают в течение 10 дней;</w:t>
      </w:r>
    </w:p>
    <w:p w14:paraId="167E2980" w14:textId="19891044" w:rsidR="008C5B5F" w:rsidRPr="008C5B5F" w:rsidRDefault="008C5B5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B5F">
        <w:rPr>
          <w:rFonts w:ascii="Times New Roman" w:hAnsi="Times New Roman" w:cs="Times New Roman"/>
          <w:sz w:val="24"/>
          <w:szCs w:val="24"/>
        </w:rPr>
        <w:t xml:space="preserve">- при болезнях, вызванных анаэробными бактериями у птицы (цыплят, индюшат) </w:t>
      </w:r>
      <w:r w:rsidR="00935D69">
        <w:rPr>
          <w:rFonts w:ascii="Times New Roman" w:hAnsi="Times New Roman" w:cs="Times New Roman"/>
          <w:sz w:val="24"/>
          <w:szCs w:val="24"/>
        </w:rPr>
        <w:t>препарат</w:t>
      </w:r>
      <w:r w:rsidRPr="008C5B5F">
        <w:rPr>
          <w:rFonts w:ascii="Times New Roman" w:hAnsi="Times New Roman" w:cs="Times New Roman"/>
          <w:sz w:val="24"/>
          <w:szCs w:val="24"/>
        </w:rPr>
        <w:t xml:space="preserve"> смешивают с кормом из расчета 0,75 кг препарата на тонну корма. Полученную смесь скармливают в течение 10 дней.</w:t>
      </w:r>
    </w:p>
    <w:p w14:paraId="010AE21B" w14:textId="77777777" w:rsidR="008C5B5F" w:rsidRDefault="008C5B5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B5F">
        <w:rPr>
          <w:rFonts w:ascii="Times New Roman" w:hAnsi="Times New Roman" w:cs="Times New Roman"/>
          <w:sz w:val="24"/>
          <w:szCs w:val="24"/>
        </w:rPr>
        <w:t>С водой препарат задают в дозе 0,75 – 1,5 кг на тонну воды в течение 3 – 7 дней.</w:t>
      </w:r>
    </w:p>
    <w:p w14:paraId="56D0B439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91595" w14:textId="77777777" w:rsidR="008C5B5F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A1570">
        <w:rPr>
          <w:rFonts w:ascii="Times New Roman" w:hAnsi="Times New Roman" w:cs="Times New Roman"/>
          <w:sz w:val="24"/>
          <w:szCs w:val="24"/>
        </w:rPr>
        <w:t>11. Меры предосторожности при применении</w:t>
      </w:r>
      <w:r w:rsidR="008C5B5F">
        <w:rPr>
          <w:rFonts w:ascii="Times New Roman" w:hAnsi="Times New Roman" w:cs="Times New Roman"/>
          <w:sz w:val="24"/>
          <w:szCs w:val="24"/>
        </w:rPr>
        <w:t>.</w:t>
      </w:r>
      <w:r w:rsidR="008C5B5F" w:rsidRPr="008C5B5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14:paraId="7D991E7C" w14:textId="41497111" w:rsidR="00AD717A" w:rsidRDefault="00F56D97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D97">
        <w:rPr>
          <w:rFonts w:ascii="Times New Roman" w:hAnsi="Times New Roman" w:cs="Times New Roman"/>
          <w:sz w:val="24"/>
          <w:szCs w:val="24"/>
        </w:rPr>
        <w:t>При работе с препаратом следует соблюдать правила личной гигиены и техники безопасности.</w:t>
      </w:r>
    </w:p>
    <w:p w14:paraId="1F9ECF38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36CDC" w14:textId="77777777" w:rsidR="00BE068F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12. Передозировка.</w:t>
      </w:r>
    </w:p>
    <w:p w14:paraId="2DE430D4" w14:textId="77777777" w:rsidR="008C5B5F" w:rsidRPr="000A1570" w:rsidRDefault="008C5B5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A11">
        <w:rPr>
          <w:rFonts w:ascii="Times New Roman" w:hAnsi="Times New Roman" w:cs="Times New Roman"/>
          <w:sz w:val="24"/>
          <w:szCs w:val="24"/>
        </w:rPr>
        <w:t>Симптомы передозировки</w:t>
      </w:r>
      <w:r w:rsidR="00AD717A" w:rsidRPr="00267A11">
        <w:rPr>
          <w:rFonts w:ascii="Times New Roman" w:hAnsi="Times New Roman" w:cs="Times New Roman"/>
          <w:sz w:val="24"/>
          <w:szCs w:val="24"/>
        </w:rPr>
        <w:t xml:space="preserve">: тошнота, рвота, боли в области брюшной полости, диарея, стоматит; транзиторное повышение уровня печеночных трансаминаз и билирубина в плазме крови; при длительном применении </w:t>
      </w:r>
      <w:r w:rsidR="00267A11" w:rsidRPr="00267A11">
        <w:rPr>
          <w:rFonts w:ascii="Times New Roman" w:hAnsi="Times New Roman" w:cs="Times New Roman"/>
          <w:sz w:val="24"/>
          <w:szCs w:val="24"/>
        </w:rPr>
        <w:t>- колит</w:t>
      </w:r>
      <w:r w:rsidRPr="00267A11">
        <w:rPr>
          <w:rFonts w:ascii="Times New Roman" w:hAnsi="Times New Roman" w:cs="Times New Roman"/>
          <w:sz w:val="24"/>
          <w:szCs w:val="24"/>
        </w:rPr>
        <w:t>.</w:t>
      </w:r>
    </w:p>
    <w:p w14:paraId="2A804906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5C6AE" w14:textId="77777777" w:rsidR="00BE068F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13. Беременность и период лактации.</w:t>
      </w:r>
    </w:p>
    <w:p w14:paraId="57E3E131" w14:textId="77777777" w:rsidR="008C5B5F" w:rsidRPr="000A1570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Препарат противопоказан в период беременности и лактации.</w:t>
      </w:r>
    </w:p>
    <w:p w14:paraId="167E2F11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50E1E" w14:textId="77777777" w:rsidR="00F32249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14. Особые указания</w:t>
      </w:r>
      <w:r w:rsidR="00AD717A">
        <w:rPr>
          <w:rFonts w:ascii="Times New Roman" w:hAnsi="Times New Roman" w:cs="Times New Roman"/>
          <w:sz w:val="24"/>
          <w:szCs w:val="24"/>
        </w:rPr>
        <w:t>.</w:t>
      </w:r>
      <w:r w:rsidRPr="000A1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B5B7B" w14:textId="77777777" w:rsidR="00F863D1" w:rsidRPr="00F863D1" w:rsidRDefault="00F863D1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3D1">
        <w:rPr>
          <w:rFonts w:ascii="Times New Roman" w:hAnsi="Times New Roman" w:cs="Times New Roman"/>
          <w:sz w:val="24"/>
          <w:szCs w:val="24"/>
        </w:rPr>
        <w:t xml:space="preserve">Особенностей действия при первом применении </w:t>
      </w:r>
      <w:r>
        <w:rPr>
          <w:rFonts w:ascii="Times New Roman" w:hAnsi="Times New Roman" w:cs="Times New Roman"/>
          <w:sz w:val="24"/>
          <w:szCs w:val="24"/>
        </w:rPr>
        <w:t>препарата</w:t>
      </w:r>
      <w:r w:rsidRPr="00F863D1">
        <w:rPr>
          <w:rFonts w:ascii="Times New Roman" w:hAnsi="Times New Roman" w:cs="Times New Roman"/>
          <w:sz w:val="24"/>
          <w:szCs w:val="24"/>
        </w:rPr>
        <w:t xml:space="preserve"> и при его отмене не выявлено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863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15B91" w14:textId="77777777" w:rsidR="00F863D1" w:rsidRPr="00F863D1" w:rsidRDefault="00F863D1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3D1">
        <w:rPr>
          <w:rFonts w:ascii="Times New Roman" w:hAnsi="Times New Roman" w:cs="Times New Roman"/>
          <w:sz w:val="24"/>
          <w:szCs w:val="24"/>
        </w:rPr>
        <w:t xml:space="preserve">Следует избегать пропуска очередной дозы лекарственного препарата, так как это может привести к снижению терапевтической эффективности. В случае несоблюдения установленного срока применения препарата – следует применить его как можно быстрее, в той же дозе и по той же схеме. </w:t>
      </w:r>
    </w:p>
    <w:p w14:paraId="01E06863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4892D" w14:textId="77777777" w:rsidR="00BE068F" w:rsidRDefault="00F863D1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Побочное действие</w:t>
      </w:r>
      <w:r w:rsidR="00BE068F" w:rsidRPr="000A1570">
        <w:rPr>
          <w:rFonts w:ascii="Times New Roman" w:hAnsi="Times New Roman" w:cs="Times New Roman"/>
          <w:sz w:val="24"/>
          <w:szCs w:val="24"/>
        </w:rPr>
        <w:t>.</w:t>
      </w:r>
    </w:p>
    <w:p w14:paraId="4D31F5E5" w14:textId="77777777" w:rsidR="00F56D97" w:rsidRDefault="00AD717A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3D1">
        <w:rPr>
          <w:rFonts w:ascii="Times New Roman" w:hAnsi="Times New Roman" w:cs="Times New Roman"/>
          <w:sz w:val="24"/>
          <w:szCs w:val="24"/>
        </w:rPr>
        <w:t>При применении препарата в соответствии с настоящей инструкцией побочных явлений и осложнений, как правило, не наблюдается.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F8C3F" w14:textId="336F3ADD" w:rsidR="00AD717A" w:rsidRPr="000A1570" w:rsidRDefault="00AD717A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17A">
        <w:rPr>
          <w:rFonts w:ascii="Times New Roman" w:hAnsi="Times New Roman" w:cs="Times New Roman"/>
          <w:bCs/>
          <w:sz w:val="24"/>
          <w:szCs w:val="24"/>
        </w:rPr>
        <w:t xml:space="preserve">В редких случаях после применения препарата возможны аллергические реакции, лейкопения, тромбоцитопения. </w:t>
      </w:r>
    </w:p>
    <w:p w14:paraId="6709698B" w14:textId="77777777" w:rsidR="00F56D97" w:rsidRPr="00F56D97" w:rsidRDefault="00F56D97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D97">
        <w:rPr>
          <w:rFonts w:ascii="Times New Roman" w:hAnsi="Times New Roman" w:cs="Times New Roman"/>
          <w:sz w:val="24"/>
          <w:szCs w:val="24"/>
        </w:rPr>
        <w:t>В начале применения препарата у свиней может появляться диарея и/или легкое опухание тканей в области анального отверстия. В редких случаях возможно покраснение кожи. Эти признаки исчезают в течение 5 – 8 дней без прекращения дачи препарата.</w:t>
      </w:r>
    </w:p>
    <w:p w14:paraId="7D73FAF7" w14:textId="144BA1EA" w:rsidR="00AD717A" w:rsidRDefault="00F863D1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3D1">
        <w:rPr>
          <w:rFonts w:ascii="Times New Roman" w:hAnsi="Times New Roman" w:cs="Times New Roman"/>
          <w:sz w:val="24"/>
          <w:szCs w:val="24"/>
        </w:rPr>
        <w:t>При повышенной индивидуальной чувствительности животного к компонентам препарата и появлении аллергических реакций (кожные высыпания, зуд) применение препарата прекращают и назначают животному антигистаминные и</w:t>
      </w:r>
      <w:r w:rsidR="00935D69">
        <w:rPr>
          <w:rFonts w:ascii="Times New Roman" w:hAnsi="Times New Roman" w:cs="Times New Roman"/>
          <w:sz w:val="24"/>
          <w:szCs w:val="24"/>
        </w:rPr>
        <w:t>, при необходимости,</w:t>
      </w:r>
      <w:r w:rsidRPr="00F863D1">
        <w:rPr>
          <w:rFonts w:ascii="Times New Roman" w:hAnsi="Times New Roman" w:cs="Times New Roman"/>
          <w:sz w:val="24"/>
          <w:szCs w:val="24"/>
        </w:rPr>
        <w:t xml:space="preserve"> симптоматические средства. </w:t>
      </w:r>
    </w:p>
    <w:p w14:paraId="656FCAC4" w14:textId="77777777" w:rsidR="00F863D1" w:rsidRPr="00935D69" w:rsidRDefault="00AD717A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D69">
        <w:rPr>
          <w:rFonts w:ascii="Times New Roman" w:hAnsi="Times New Roman" w:cs="Times New Roman"/>
          <w:bCs/>
          <w:sz w:val="24"/>
          <w:szCs w:val="24"/>
        </w:rPr>
        <w:t>При длительном применении могут возникать кандидозы, что требует назначения противогрибковых и симптоматических препаратов.</w:t>
      </w:r>
    </w:p>
    <w:p w14:paraId="19113CD7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01690" w14:textId="77777777" w:rsidR="00F32249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16. Взаимодействие с другими ветеринарными лекарственными</w:t>
      </w:r>
      <w:r w:rsidR="00F32249">
        <w:rPr>
          <w:rFonts w:ascii="Times New Roman" w:hAnsi="Times New Roman" w:cs="Times New Roman"/>
          <w:sz w:val="24"/>
          <w:szCs w:val="24"/>
        </w:rPr>
        <w:t xml:space="preserve"> </w:t>
      </w:r>
      <w:r w:rsidRPr="000A1570">
        <w:rPr>
          <w:rFonts w:ascii="Times New Roman" w:hAnsi="Times New Roman" w:cs="Times New Roman"/>
          <w:sz w:val="24"/>
          <w:szCs w:val="24"/>
        </w:rPr>
        <w:t>препаратами</w:t>
      </w:r>
      <w:r w:rsidR="00F32249">
        <w:rPr>
          <w:rFonts w:ascii="Times New Roman" w:hAnsi="Times New Roman" w:cs="Times New Roman"/>
          <w:sz w:val="24"/>
          <w:szCs w:val="24"/>
        </w:rPr>
        <w:t>.</w:t>
      </w:r>
    </w:p>
    <w:p w14:paraId="299E46D7" w14:textId="77777777" w:rsidR="00AD717A" w:rsidRDefault="00F32249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Не рекомендуется совместное применение препарата с антибиотиками макролидами и пенициллинами, одновременная дача препарата и с кормом, и с водой</w:t>
      </w:r>
      <w:r w:rsidR="00AD717A">
        <w:rPr>
          <w:rFonts w:ascii="Times New Roman" w:hAnsi="Times New Roman" w:cs="Times New Roman"/>
          <w:sz w:val="24"/>
          <w:szCs w:val="24"/>
        </w:rPr>
        <w:t>.</w:t>
      </w:r>
      <w:r w:rsidRPr="00F322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7B14A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F44F1" w14:textId="77777777" w:rsidR="00BE068F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Форма выпуска</w:t>
      </w:r>
      <w:r w:rsidR="00BE068F" w:rsidRPr="000A1570">
        <w:rPr>
          <w:rFonts w:ascii="Times New Roman" w:hAnsi="Times New Roman" w:cs="Times New Roman"/>
          <w:sz w:val="24"/>
          <w:szCs w:val="24"/>
        </w:rPr>
        <w:t>.</w:t>
      </w:r>
    </w:p>
    <w:p w14:paraId="7874CB62" w14:textId="45095D2B" w:rsidR="00F32249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32249">
        <w:rPr>
          <w:rFonts w:ascii="Times New Roman" w:hAnsi="Times New Roman" w:cs="Times New Roman"/>
          <w:sz w:val="24"/>
          <w:szCs w:val="24"/>
        </w:rPr>
        <w:t>акет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32249">
        <w:rPr>
          <w:rFonts w:ascii="Times New Roman" w:hAnsi="Times New Roman" w:cs="Times New Roman"/>
          <w:sz w:val="24"/>
          <w:szCs w:val="24"/>
        </w:rPr>
        <w:t xml:space="preserve"> из ламинированной алюминиевой фольги по 100, 500</w:t>
      </w:r>
      <w:r w:rsidR="00935D69">
        <w:rPr>
          <w:rFonts w:ascii="Times New Roman" w:hAnsi="Times New Roman" w:cs="Times New Roman"/>
          <w:sz w:val="24"/>
          <w:szCs w:val="24"/>
        </w:rPr>
        <w:t xml:space="preserve"> и</w:t>
      </w:r>
      <w:r w:rsidRPr="00F32249">
        <w:rPr>
          <w:rFonts w:ascii="Times New Roman" w:hAnsi="Times New Roman" w:cs="Times New Roman"/>
          <w:sz w:val="24"/>
          <w:szCs w:val="24"/>
        </w:rPr>
        <w:t xml:space="preserve"> 1000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AB55C7" w14:textId="04E4EFB1" w:rsidR="00F32249" w:rsidRDefault="00F32249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32249">
        <w:rPr>
          <w:rFonts w:ascii="Times New Roman" w:hAnsi="Times New Roman" w:cs="Times New Roman"/>
          <w:sz w:val="24"/>
          <w:szCs w:val="24"/>
        </w:rPr>
        <w:t>олиэтиленовы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32249">
        <w:rPr>
          <w:rFonts w:ascii="Times New Roman" w:hAnsi="Times New Roman" w:cs="Times New Roman"/>
          <w:sz w:val="24"/>
          <w:szCs w:val="24"/>
        </w:rPr>
        <w:t xml:space="preserve"> пакет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32249">
        <w:rPr>
          <w:rFonts w:ascii="Times New Roman" w:hAnsi="Times New Roman" w:cs="Times New Roman"/>
          <w:sz w:val="24"/>
          <w:szCs w:val="24"/>
        </w:rPr>
        <w:t>, вложенны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32249">
        <w:rPr>
          <w:rFonts w:ascii="Times New Roman" w:hAnsi="Times New Roman" w:cs="Times New Roman"/>
          <w:sz w:val="24"/>
          <w:szCs w:val="24"/>
        </w:rPr>
        <w:t xml:space="preserve"> в полимерные ведра с крышками контроля первого вскрытия </w:t>
      </w:r>
      <w:r>
        <w:rPr>
          <w:rFonts w:ascii="Times New Roman" w:hAnsi="Times New Roman" w:cs="Times New Roman"/>
          <w:sz w:val="24"/>
          <w:szCs w:val="24"/>
        </w:rPr>
        <w:t>по 100, 500</w:t>
      </w:r>
      <w:r w:rsidR="00935D6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1000 г.</w:t>
      </w:r>
    </w:p>
    <w:p w14:paraId="4F0691C7" w14:textId="17F2455A" w:rsidR="00F32249" w:rsidRPr="000A1570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Мешк</w:t>
      </w:r>
      <w:r>
        <w:rPr>
          <w:rFonts w:ascii="Times New Roman" w:hAnsi="Times New Roman" w:cs="Times New Roman"/>
          <w:sz w:val="24"/>
          <w:szCs w:val="24"/>
        </w:rPr>
        <w:t>и б</w:t>
      </w:r>
      <w:r w:rsidRPr="00F32249">
        <w:rPr>
          <w:rFonts w:ascii="Times New Roman" w:hAnsi="Times New Roman" w:cs="Times New Roman"/>
          <w:sz w:val="24"/>
          <w:szCs w:val="24"/>
        </w:rPr>
        <w:t>умажны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32249">
        <w:rPr>
          <w:rFonts w:ascii="Times New Roman" w:hAnsi="Times New Roman" w:cs="Times New Roman"/>
          <w:sz w:val="24"/>
          <w:szCs w:val="24"/>
        </w:rPr>
        <w:t xml:space="preserve"> с полиэтиленовыми мешками вкладышами по 5</w:t>
      </w:r>
      <w:r w:rsidR="00935D69">
        <w:rPr>
          <w:rFonts w:ascii="Times New Roman" w:hAnsi="Times New Roman" w:cs="Times New Roman"/>
          <w:sz w:val="24"/>
          <w:szCs w:val="24"/>
        </w:rPr>
        <w:t xml:space="preserve"> и</w:t>
      </w:r>
      <w:r w:rsidRPr="00F32249">
        <w:rPr>
          <w:rFonts w:ascii="Times New Roman" w:hAnsi="Times New Roman" w:cs="Times New Roman"/>
          <w:sz w:val="24"/>
          <w:szCs w:val="24"/>
        </w:rPr>
        <w:t xml:space="preserve"> 10 кг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3942AB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71BCA" w14:textId="77777777" w:rsidR="00F32249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18. Срок годности.</w:t>
      </w:r>
    </w:p>
    <w:p w14:paraId="3711F9D6" w14:textId="77777777" w:rsidR="00F32249" w:rsidRPr="00F32249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 xml:space="preserve">Срок годности - 2 (два) года </w:t>
      </w:r>
      <w:bookmarkStart w:id="3" w:name="_Hlk532672515"/>
      <w:r w:rsidRPr="00F32249">
        <w:rPr>
          <w:rFonts w:ascii="Times New Roman" w:hAnsi="Times New Roman" w:cs="Times New Roman"/>
          <w:sz w:val="24"/>
          <w:szCs w:val="24"/>
        </w:rPr>
        <w:t>от даты изготовления при соблюдении условий транспортирования и хранения</w:t>
      </w:r>
      <w:bookmarkEnd w:id="3"/>
      <w:r w:rsidRPr="00F322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AA5E55" w14:textId="77777777" w:rsidR="00AD717A" w:rsidRPr="00F32249" w:rsidRDefault="00AD717A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Не применять по истечении срока годности.</w:t>
      </w:r>
    </w:p>
    <w:p w14:paraId="3FBF6B58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2FA24" w14:textId="77777777" w:rsidR="00F32249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 xml:space="preserve">19. Условия хранения. </w:t>
      </w:r>
    </w:p>
    <w:p w14:paraId="0BD32081" w14:textId="77777777" w:rsidR="00AD717A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 xml:space="preserve">Препарат транспортируют и хранят с предосторожностью </w:t>
      </w:r>
      <w:r w:rsidRPr="00F32249">
        <w:rPr>
          <w:rFonts w:ascii="Times New Roman" w:hAnsi="Times New Roman" w:cs="Times New Roman"/>
          <w:bCs/>
          <w:sz w:val="24"/>
          <w:szCs w:val="24"/>
        </w:rPr>
        <w:t>в упаковке изготовителя, в сухом, защищенном от света месте</w:t>
      </w:r>
      <w:r w:rsidRPr="00F32249">
        <w:rPr>
          <w:rFonts w:ascii="Times New Roman" w:hAnsi="Times New Roman" w:cs="Times New Roman"/>
          <w:sz w:val="24"/>
          <w:szCs w:val="24"/>
        </w:rPr>
        <w:t>, отдельно от продуктов питания и кормов</w:t>
      </w:r>
      <w:r w:rsidRPr="00F32249">
        <w:rPr>
          <w:rFonts w:ascii="Times New Roman" w:hAnsi="Times New Roman" w:cs="Times New Roman"/>
          <w:bCs/>
          <w:sz w:val="24"/>
          <w:szCs w:val="24"/>
        </w:rPr>
        <w:t xml:space="preserve"> при температуре</w:t>
      </w:r>
      <w:r w:rsidRPr="00F32249">
        <w:rPr>
          <w:rFonts w:ascii="Times New Roman" w:hAnsi="Times New Roman" w:cs="Times New Roman"/>
          <w:sz w:val="24"/>
          <w:szCs w:val="24"/>
        </w:rPr>
        <w:t xml:space="preserve"> от 0°С до 25°С.</w:t>
      </w:r>
      <w:r w:rsidR="00AD717A" w:rsidRPr="00AD71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2BE38" w14:textId="77777777" w:rsidR="00AD717A" w:rsidRDefault="00AD717A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Хранить в местах недоступных для детей.</w:t>
      </w:r>
      <w:r w:rsidRPr="00AD71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5E4EA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CBC43" w14:textId="77777777" w:rsidR="00F32249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 xml:space="preserve">20. Условия отпуска. </w:t>
      </w:r>
    </w:p>
    <w:p w14:paraId="344EF882" w14:textId="77777777" w:rsidR="00BE068F" w:rsidRPr="000A1570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32249">
        <w:rPr>
          <w:rFonts w:ascii="Times New Roman" w:hAnsi="Times New Roman" w:cs="Times New Roman"/>
          <w:sz w:val="24"/>
          <w:szCs w:val="24"/>
        </w:rPr>
        <w:t>тпускается в соответствии с законодательством государства, на территории которого осуществляется обращение ветеринарного лекарственного препарата</w:t>
      </w:r>
      <w:r w:rsidR="00BE068F" w:rsidRPr="000A1570">
        <w:rPr>
          <w:rFonts w:ascii="Times New Roman" w:hAnsi="Times New Roman" w:cs="Times New Roman"/>
          <w:sz w:val="24"/>
          <w:szCs w:val="24"/>
        </w:rPr>
        <w:t>.</w:t>
      </w:r>
    </w:p>
    <w:p w14:paraId="04ABA59A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8023B" w14:textId="4B436C00" w:rsidR="00F32249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 xml:space="preserve">21. Условия </w:t>
      </w:r>
      <w:r w:rsidR="00AD394C">
        <w:rPr>
          <w:rFonts w:ascii="Times New Roman" w:hAnsi="Times New Roman" w:cs="Times New Roman"/>
          <w:sz w:val="24"/>
          <w:szCs w:val="24"/>
        </w:rPr>
        <w:t>уничтожения</w:t>
      </w:r>
      <w:r w:rsidR="00F32249">
        <w:rPr>
          <w:rFonts w:ascii="Times New Roman" w:hAnsi="Times New Roman" w:cs="Times New Roman"/>
          <w:sz w:val="24"/>
          <w:szCs w:val="24"/>
        </w:rPr>
        <w:t>.</w:t>
      </w:r>
    </w:p>
    <w:p w14:paraId="04CA55D9" w14:textId="77777777" w:rsidR="00F32249" w:rsidRPr="00F32249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Препарат уничтожают в соответствии с требованиями действующего законодательства.</w:t>
      </w:r>
    </w:p>
    <w:p w14:paraId="47FCA816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5281B" w14:textId="77777777" w:rsidR="00BE068F" w:rsidRPr="000A1570" w:rsidRDefault="00BE068F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22. Сроки возможного получения пищевого сырья животного</w:t>
      </w:r>
      <w:r w:rsidR="00F32249">
        <w:rPr>
          <w:rFonts w:ascii="Times New Roman" w:hAnsi="Times New Roman" w:cs="Times New Roman"/>
          <w:sz w:val="24"/>
          <w:szCs w:val="24"/>
        </w:rPr>
        <w:t xml:space="preserve"> </w:t>
      </w:r>
      <w:r w:rsidRPr="000A1570">
        <w:rPr>
          <w:rFonts w:ascii="Times New Roman" w:hAnsi="Times New Roman" w:cs="Times New Roman"/>
          <w:sz w:val="24"/>
          <w:szCs w:val="24"/>
        </w:rPr>
        <w:t>происхождения (сроки ожидания).</w:t>
      </w:r>
    </w:p>
    <w:p w14:paraId="156069FB" w14:textId="77777777" w:rsidR="00F32249" w:rsidRPr="00F32249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Убой животных и птицы на мясо разрешается не ранее чем через 6 суток после последнего применения препарата. В случае вынужденного убоя ранее этого срока, мясо может быть использовано на корм плотоядным животным.</w:t>
      </w:r>
    </w:p>
    <w:p w14:paraId="2ECE7151" w14:textId="77777777" w:rsidR="00F32249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Запрещается применение препарата птице, чье яйцо используют в пищу людям.</w:t>
      </w:r>
    </w:p>
    <w:p w14:paraId="42C93519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FB5E9" w14:textId="77777777" w:rsidR="00F32249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 xml:space="preserve">23. Правообладатель ветеринарного лекарственного препарата </w:t>
      </w:r>
    </w:p>
    <w:p w14:paraId="33226424" w14:textId="47AE1DA8" w:rsidR="00F32249" w:rsidRDefault="00F32249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935D69">
        <w:rPr>
          <w:rFonts w:ascii="Times New Roman" w:hAnsi="Times New Roman" w:cs="Times New Roman"/>
          <w:sz w:val="24"/>
          <w:szCs w:val="24"/>
        </w:rPr>
        <w:t>__________</w:t>
      </w:r>
      <w:r w:rsidRPr="00F32249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4B99D5E3" w14:textId="7DB48633" w:rsidR="00F32249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iCs/>
          <w:sz w:val="24"/>
          <w:szCs w:val="24"/>
        </w:rPr>
        <w:t xml:space="preserve">Юридический адрес: </w:t>
      </w:r>
    </w:p>
    <w:p w14:paraId="67AF4CCA" w14:textId="118D605F" w:rsidR="00F32249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адрес: </w:t>
      </w:r>
    </w:p>
    <w:p w14:paraId="2CCEFFCA" w14:textId="3CA065ED" w:rsidR="00AD394C" w:rsidRPr="00AD394C" w:rsidRDefault="00AD394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D394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юридический и фактический адреса могут не указываться отдельно, если они полностью совпадают </w:t>
      </w:r>
    </w:p>
    <w:p w14:paraId="3C06E982" w14:textId="77777777" w:rsidR="001F4BAC" w:rsidRDefault="001F4BA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E4B6F" w14:textId="7DDA765B" w:rsidR="00F32249" w:rsidRPr="00F32249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24. Производитель ветеринарн</w:t>
      </w:r>
      <w:r w:rsidR="00AD394C">
        <w:rPr>
          <w:rFonts w:ascii="Times New Roman" w:hAnsi="Times New Roman" w:cs="Times New Roman"/>
          <w:sz w:val="24"/>
          <w:szCs w:val="24"/>
        </w:rPr>
        <w:t>ого</w:t>
      </w:r>
      <w:r w:rsidRPr="00F32249">
        <w:rPr>
          <w:rFonts w:ascii="Times New Roman" w:hAnsi="Times New Roman" w:cs="Times New Roman"/>
          <w:sz w:val="24"/>
          <w:szCs w:val="24"/>
        </w:rPr>
        <w:t xml:space="preserve"> лекарственн</w:t>
      </w:r>
      <w:r w:rsidR="00AD394C">
        <w:rPr>
          <w:rFonts w:ascii="Times New Roman" w:hAnsi="Times New Roman" w:cs="Times New Roman"/>
          <w:sz w:val="24"/>
          <w:szCs w:val="24"/>
        </w:rPr>
        <w:t>ого препарата</w:t>
      </w:r>
      <w:r w:rsidRPr="00F322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A600C" w14:textId="77777777" w:rsidR="00935D69" w:rsidRDefault="00935D69" w:rsidP="00C1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32249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52B6CDCC" w14:textId="478383BA" w:rsidR="00F32249" w:rsidRPr="00F32249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Адрес места производства: </w:t>
      </w:r>
    </w:p>
    <w:p w14:paraId="09D1AD94" w14:textId="77777777" w:rsidR="00AD394C" w:rsidRDefault="00AD394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F9289" w14:textId="40FB7559" w:rsidR="00F32249" w:rsidRDefault="00BE068F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570">
        <w:rPr>
          <w:rFonts w:ascii="Times New Roman" w:hAnsi="Times New Roman" w:cs="Times New Roman"/>
          <w:sz w:val="24"/>
          <w:szCs w:val="24"/>
        </w:rPr>
        <w:t>25. Организация, уполномоченная на принятие претензий</w:t>
      </w:r>
      <w:r w:rsidR="00F32249">
        <w:rPr>
          <w:rFonts w:ascii="Times New Roman" w:hAnsi="Times New Roman" w:cs="Times New Roman"/>
          <w:sz w:val="24"/>
          <w:szCs w:val="24"/>
        </w:rPr>
        <w:t>.</w:t>
      </w:r>
    </w:p>
    <w:p w14:paraId="4A2570DA" w14:textId="1077FA3F" w:rsidR="00F32249" w:rsidRPr="00F32249" w:rsidRDefault="00F32249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249">
        <w:rPr>
          <w:rFonts w:ascii="Times New Roman" w:hAnsi="Times New Roman" w:cs="Times New Roman"/>
          <w:sz w:val="24"/>
          <w:szCs w:val="24"/>
        </w:rPr>
        <w:t>ООО «</w:t>
      </w:r>
      <w:r w:rsidR="00935D69">
        <w:rPr>
          <w:rFonts w:ascii="Times New Roman" w:hAnsi="Times New Roman" w:cs="Times New Roman"/>
          <w:sz w:val="24"/>
          <w:szCs w:val="24"/>
        </w:rPr>
        <w:t>__________________</w:t>
      </w:r>
      <w:r w:rsidRPr="00F32249">
        <w:rPr>
          <w:rFonts w:ascii="Times New Roman" w:hAnsi="Times New Roman" w:cs="Times New Roman"/>
          <w:sz w:val="24"/>
          <w:szCs w:val="24"/>
        </w:rPr>
        <w:t>»</w:t>
      </w:r>
    </w:p>
    <w:p w14:paraId="1967484B" w14:textId="65C7FDB4" w:rsidR="00F863D1" w:rsidRPr="00F863D1" w:rsidRDefault="00F863D1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863D1">
        <w:rPr>
          <w:rFonts w:ascii="Times New Roman" w:hAnsi="Times New Roman" w:cs="Times New Roman"/>
          <w:iCs/>
          <w:sz w:val="24"/>
          <w:szCs w:val="24"/>
        </w:rPr>
        <w:t xml:space="preserve">Юридический адрес: </w:t>
      </w:r>
    </w:p>
    <w:p w14:paraId="2A4D2AB5" w14:textId="445CD2C8" w:rsidR="00F32249" w:rsidRDefault="00F863D1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863D1">
        <w:rPr>
          <w:rFonts w:ascii="Times New Roman" w:hAnsi="Times New Roman" w:cs="Times New Roman"/>
          <w:iCs/>
          <w:sz w:val="24"/>
          <w:szCs w:val="24"/>
        </w:rPr>
        <w:t xml:space="preserve">Фактический адрес: </w:t>
      </w:r>
    </w:p>
    <w:p w14:paraId="4E45004A" w14:textId="4828F3A5" w:rsidR="00AD394C" w:rsidRPr="00F32249" w:rsidRDefault="00AD394C" w:rsidP="00C1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94C">
        <w:rPr>
          <w:rFonts w:ascii="Times New Roman" w:hAnsi="Times New Roman" w:cs="Times New Roman"/>
          <w:i/>
          <w:iCs/>
          <w:color w:val="FF0000"/>
          <w:sz w:val="24"/>
          <w:szCs w:val="24"/>
        </w:rPr>
        <w:t>юридический и фактический адреса могут не указываться отдельно, если они полностью совпадают</w:t>
      </w:r>
    </w:p>
    <w:sectPr w:rsidR="00AD394C" w:rsidRPr="00F32249" w:rsidSect="00AD394C">
      <w:footerReference w:type="default" r:id="rId6"/>
      <w:pgSz w:w="11906" w:h="16838"/>
      <w:pgMar w:top="709" w:right="851" w:bottom="426" w:left="1701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20C14" w14:textId="77777777" w:rsidR="0077285D" w:rsidRDefault="0077285D" w:rsidP="00AD717A">
      <w:pPr>
        <w:spacing w:after="0" w:line="240" w:lineRule="auto"/>
      </w:pPr>
      <w:r>
        <w:separator/>
      </w:r>
    </w:p>
  </w:endnote>
  <w:endnote w:type="continuationSeparator" w:id="0">
    <w:p w14:paraId="1F9E62E1" w14:textId="77777777" w:rsidR="0077285D" w:rsidRDefault="0077285D" w:rsidP="00AD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284897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5CC5281C" w14:textId="5B13B3E1" w:rsidR="00AD717A" w:rsidRPr="00AD717A" w:rsidRDefault="00AD717A">
        <w:pPr>
          <w:pStyle w:val="a6"/>
          <w:jc w:val="right"/>
          <w:rPr>
            <w:rFonts w:ascii="Times New Roman" w:hAnsi="Times New Roman" w:cs="Times New Roman"/>
            <w:sz w:val="24"/>
          </w:rPr>
        </w:pPr>
        <w:r w:rsidRPr="00AD717A">
          <w:rPr>
            <w:rFonts w:ascii="Times New Roman" w:hAnsi="Times New Roman" w:cs="Times New Roman"/>
            <w:sz w:val="24"/>
          </w:rPr>
          <w:fldChar w:fldCharType="begin"/>
        </w:r>
        <w:r w:rsidRPr="00AD717A">
          <w:rPr>
            <w:rFonts w:ascii="Times New Roman" w:hAnsi="Times New Roman" w:cs="Times New Roman"/>
            <w:sz w:val="24"/>
          </w:rPr>
          <w:instrText>PAGE   \* MERGEFORMAT</w:instrText>
        </w:r>
        <w:r w:rsidRPr="00AD717A">
          <w:rPr>
            <w:rFonts w:ascii="Times New Roman" w:hAnsi="Times New Roman" w:cs="Times New Roman"/>
            <w:sz w:val="24"/>
          </w:rPr>
          <w:fldChar w:fldCharType="separate"/>
        </w:r>
        <w:r w:rsidR="001F4BAC">
          <w:rPr>
            <w:rFonts w:ascii="Times New Roman" w:hAnsi="Times New Roman" w:cs="Times New Roman"/>
            <w:noProof/>
            <w:sz w:val="24"/>
          </w:rPr>
          <w:t>2</w:t>
        </w:r>
        <w:r w:rsidRPr="00AD717A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8DD8D" w14:textId="77777777" w:rsidR="0077285D" w:rsidRDefault="0077285D" w:rsidP="00AD717A">
      <w:pPr>
        <w:spacing w:after="0" w:line="240" w:lineRule="auto"/>
      </w:pPr>
      <w:r>
        <w:separator/>
      </w:r>
    </w:p>
  </w:footnote>
  <w:footnote w:type="continuationSeparator" w:id="0">
    <w:p w14:paraId="249AEC77" w14:textId="77777777" w:rsidR="0077285D" w:rsidRDefault="0077285D" w:rsidP="00AD71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68F"/>
    <w:rsid w:val="000A1570"/>
    <w:rsid w:val="00141B56"/>
    <w:rsid w:val="001A208D"/>
    <w:rsid w:val="001A5FB6"/>
    <w:rsid w:val="001F4BAC"/>
    <w:rsid w:val="002325B8"/>
    <w:rsid w:val="00267A11"/>
    <w:rsid w:val="00444B12"/>
    <w:rsid w:val="004C3CF9"/>
    <w:rsid w:val="005E4851"/>
    <w:rsid w:val="0077285D"/>
    <w:rsid w:val="007B5146"/>
    <w:rsid w:val="00810861"/>
    <w:rsid w:val="008C5B5F"/>
    <w:rsid w:val="00935D69"/>
    <w:rsid w:val="009B3056"/>
    <w:rsid w:val="009F1A0D"/>
    <w:rsid w:val="00A22D51"/>
    <w:rsid w:val="00AD394C"/>
    <w:rsid w:val="00AD717A"/>
    <w:rsid w:val="00B92733"/>
    <w:rsid w:val="00BE068F"/>
    <w:rsid w:val="00C17DDD"/>
    <w:rsid w:val="00E22F9D"/>
    <w:rsid w:val="00F32249"/>
    <w:rsid w:val="00F56D97"/>
    <w:rsid w:val="00F8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A74E1"/>
  <w15:docId w15:val="{DAEE6495-0840-417D-A53E-C6CC1ADE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7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717A"/>
  </w:style>
  <w:style w:type="paragraph" w:styleId="a6">
    <w:name w:val="footer"/>
    <w:basedOn w:val="a"/>
    <w:link w:val="a7"/>
    <w:uiPriority w:val="99"/>
    <w:unhideWhenUsed/>
    <w:rsid w:val="00AD7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717A"/>
  </w:style>
  <w:style w:type="paragraph" w:styleId="a8">
    <w:name w:val="List Paragraph"/>
    <w:basedOn w:val="a"/>
    <w:uiPriority w:val="34"/>
    <w:qFormat/>
    <w:rsid w:val="00E22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Юрченко О.В.</cp:lastModifiedBy>
  <cp:revision>7</cp:revision>
  <dcterms:created xsi:type="dcterms:W3CDTF">2025-05-07T05:22:00Z</dcterms:created>
  <dcterms:modified xsi:type="dcterms:W3CDTF">2026-03-16T06:01:00Z</dcterms:modified>
</cp:coreProperties>
</file>